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34" w:rsidRPr="007A3FC5" w:rsidRDefault="003A2B34" w:rsidP="003A2B3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3A2B34" w:rsidRPr="007E4FA5" w:rsidRDefault="003A2B34" w:rsidP="00F869E2">
      <w:pPr>
        <w:jc w:val="center"/>
        <w:rPr>
          <w:rFonts w:ascii="Times New Roman" w:hAnsi="Times New Roman"/>
          <w:sz w:val="56"/>
          <w:szCs w:val="56"/>
        </w:rPr>
      </w:pPr>
      <w:r w:rsidRPr="007E4FA5">
        <w:rPr>
          <w:rFonts w:ascii="Times New Roman" w:hAnsi="Times New Roman"/>
          <w:sz w:val="56"/>
          <w:szCs w:val="56"/>
        </w:rPr>
        <w:t>Рабочая программа</w:t>
      </w:r>
    </w:p>
    <w:p w:rsidR="003A2B34" w:rsidRPr="007E4FA5" w:rsidRDefault="003A2B34" w:rsidP="00F869E2">
      <w:pPr>
        <w:jc w:val="center"/>
        <w:rPr>
          <w:rFonts w:ascii="Times New Roman" w:hAnsi="Times New Roman"/>
          <w:sz w:val="56"/>
          <w:szCs w:val="56"/>
        </w:rPr>
      </w:pPr>
      <w:r w:rsidRPr="007E4FA5">
        <w:rPr>
          <w:rFonts w:ascii="Times New Roman" w:hAnsi="Times New Roman"/>
          <w:sz w:val="56"/>
          <w:szCs w:val="56"/>
        </w:rPr>
        <w:t xml:space="preserve">по </w:t>
      </w:r>
      <w:r>
        <w:rPr>
          <w:rFonts w:ascii="Times New Roman" w:hAnsi="Times New Roman"/>
          <w:sz w:val="56"/>
          <w:szCs w:val="56"/>
        </w:rPr>
        <w:t>внеурочной деятельности</w:t>
      </w:r>
    </w:p>
    <w:p w:rsidR="003A2B34" w:rsidRPr="007E4FA5" w:rsidRDefault="003A2B34" w:rsidP="00F869E2">
      <w:pPr>
        <w:jc w:val="center"/>
        <w:rPr>
          <w:rFonts w:ascii="Times New Roman" w:hAnsi="Times New Roman"/>
          <w:sz w:val="56"/>
          <w:szCs w:val="56"/>
        </w:rPr>
      </w:pPr>
      <w:r w:rsidRPr="007E4FA5">
        <w:rPr>
          <w:rFonts w:ascii="Times New Roman" w:hAnsi="Times New Roman"/>
          <w:sz w:val="56"/>
          <w:szCs w:val="56"/>
        </w:rPr>
        <w:t>«</w:t>
      </w:r>
      <w:r>
        <w:rPr>
          <w:rFonts w:ascii="Times New Roman" w:hAnsi="Times New Roman"/>
          <w:sz w:val="56"/>
          <w:szCs w:val="56"/>
        </w:rPr>
        <w:t>Белая Ладья</w:t>
      </w:r>
      <w:r w:rsidRPr="007E4FA5">
        <w:rPr>
          <w:rFonts w:ascii="Times New Roman" w:hAnsi="Times New Roman"/>
          <w:sz w:val="56"/>
          <w:szCs w:val="56"/>
        </w:rPr>
        <w:t>»</w:t>
      </w:r>
    </w:p>
    <w:p w:rsidR="003A2B34" w:rsidRPr="00F869E2" w:rsidRDefault="003A2B34" w:rsidP="00F869E2">
      <w:pPr>
        <w:jc w:val="center"/>
        <w:rPr>
          <w:rFonts w:ascii="Times New Roman" w:hAnsi="Times New Roman"/>
          <w:sz w:val="56"/>
          <w:szCs w:val="56"/>
        </w:rPr>
      </w:pPr>
      <w:r w:rsidRPr="00FE6E29">
        <w:rPr>
          <w:rFonts w:ascii="Times New Roman" w:hAnsi="Times New Roman"/>
          <w:sz w:val="36"/>
          <w:szCs w:val="36"/>
        </w:rPr>
        <w:t>Учитель:</w:t>
      </w:r>
      <w:r>
        <w:rPr>
          <w:rFonts w:ascii="Times New Roman" w:hAnsi="Times New Roman"/>
          <w:sz w:val="36"/>
          <w:szCs w:val="36"/>
        </w:rPr>
        <w:t xml:space="preserve"> Карпова И.В.</w:t>
      </w:r>
    </w:p>
    <w:p w:rsidR="003A2B34" w:rsidRDefault="00F869E2" w:rsidP="00F869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proofErr w:type="gramStart"/>
      <w:r w:rsidR="003A2B34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="003A2B34">
        <w:rPr>
          <w:rFonts w:ascii="Times New Roman" w:hAnsi="Times New Roman"/>
          <w:sz w:val="28"/>
          <w:szCs w:val="28"/>
        </w:rPr>
        <w:t xml:space="preserve"> на заседании</w:t>
      </w:r>
    </w:p>
    <w:p w:rsidR="003A2B34" w:rsidRDefault="003A2B34" w:rsidP="003A2B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 совета</w:t>
      </w:r>
    </w:p>
    <w:p w:rsidR="003A2B34" w:rsidRDefault="003A2B34" w:rsidP="003A2B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 </w:t>
      </w:r>
      <w:r w:rsidRPr="00C66FA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от  </w:t>
      </w:r>
      <w:r w:rsidRPr="00C66FA2">
        <w:rPr>
          <w:rFonts w:ascii="Times New Roman" w:hAnsi="Times New Roman"/>
          <w:sz w:val="28"/>
          <w:szCs w:val="28"/>
        </w:rPr>
        <w:t>23.06.2017</w:t>
      </w:r>
    </w:p>
    <w:p w:rsidR="003A2B34" w:rsidRDefault="003A2B34" w:rsidP="003A2B34">
      <w:pPr>
        <w:jc w:val="right"/>
        <w:rPr>
          <w:rFonts w:ascii="Times New Roman" w:hAnsi="Times New Roman"/>
          <w:sz w:val="28"/>
          <w:szCs w:val="28"/>
        </w:rPr>
      </w:pPr>
    </w:p>
    <w:p w:rsidR="003A2B34" w:rsidRDefault="003A2B34" w:rsidP="003A2B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3A2B34" w:rsidRDefault="003A2B34" w:rsidP="003A2B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/>
          <w:sz w:val="28"/>
          <w:szCs w:val="28"/>
        </w:rPr>
        <w:t>_________Мурашова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</w:t>
      </w:r>
    </w:p>
    <w:p w:rsidR="003A2B34" w:rsidRDefault="003A2B34" w:rsidP="003A2B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46-В   от  26.06.2017</w:t>
      </w:r>
    </w:p>
    <w:p w:rsidR="003A2B34" w:rsidRDefault="003A2B34" w:rsidP="003A2B34">
      <w:pPr>
        <w:jc w:val="center"/>
        <w:rPr>
          <w:rFonts w:ascii="Times New Roman" w:hAnsi="Times New Roman"/>
          <w:sz w:val="28"/>
          <w:szCs w:val="28"/>
        </w:rPr>
      </w:pPr>
    </w:p>
    <w:p w:rsidR="003A2B34" w:rsidRDefault="00F869E2" w:rsidP="00F869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="003A2B34">
        <w:rPr>
          <w:rFonts w:ascii="Times New Roman" w:hAnsi="Times New Roman"/>
          <w:sz w:val="28"/>
          <w:szCs w:val="28"/>
        </w:rPr>
        <w:t xml:space="preserve">г. Кашин </w:t>
      </w:r>
    </w:p>
    <w:p w:rsidR="003A2B34" w:rsidRPr="002D2AC8" w:rsidRDefault="003A2B34" w:rsidP="003A2B3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2017г.</w:t>
      </w:r>
    </w:p>
    <w:p w:rsidR="003A2B34" w:rsidRDefault="003A2B34" w:rsidP="00B33034">
      <w:pPr>
        <w:jc w:val="center"/>
        <w:rPr>
          <w:b/>
          <w:color w:val="000000"/>
        </w:rPr>
      </w:pPr>
    </w:p>
    <w:p w:rsidR="0025264E" w:rsidRDefault="0025264E" w:rsidP="0025264E">
      <w:pPr>
        <w:pStyle w:val="a3"/>
        <w:rPr>
          <w:rFonts w:ascii="Times New Roman" w:hAnsi="Times New Roman" w:cs="Times New Roman"/>
          <w:color w:val="000000"/>
          <w:szCs w:val="24"/>
        </w:rPr>
      </w:pPr>
    </w:p>
    <w:p w:rsidR="0025264E" w:rsidRDefault="003632D9" w:rsidP="0025264E">
      <w:pPr>
        <w:rPr>
          <w:color w:val="000000"/>
        </w:rPr>
      </w:pPr>
      <w:r>
        <w:rPr>
          <w:b/>
          <w:color w:val="000000"/>
        </w:rPr>
        <w:t>Планируемые</w:t>
      </w:r>
      <w:r w:rsidR="0025264E">
        <w:rPr>
          <w:b/>
          <w:color w:val="000000"/>
        </w:rPr>
        <w:t xml:space="preserve"> результаты реализации программы:</w:t>
      </w:r>
    </w:p>
    <w:p w:rsidR="0025264E" w:rsidRDefault="0025264E" w:rsidP="0025264E">
      <w:pPr>
        <w:jc w:val="both"/>
        <w:rPr>
          <w:color w:val="000000"/>
        </w:rPr>
      </w:pPr>
      <w:r>
        <w:rPr>
          <w:color w:val="000000"/>
        </w:rPr>
        <w:t>Воспитательные результаты внеурочной деятельности школьников распределяются по трем уровням.</w:t>
      </w: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jc w:val="both"/>
        <w:rPr>
          <w:color w:val="000000"/>
        </w:rPr>
      </w:pPr>
      <w:r>
        <w:rPr>
          <w:b/>
          <w:color w:val="000000"/>
        </w:rPr>
        <w:t xml:space="preserve">Результаты первого уровня </w:t>
      </w:r>
      <w:r>
        <w:rPr>
          <w:color w:val="000000"/>
        </w:rPr>
        <w:t>(приобретение школьником социальных знаний, понимания социальной реальности и повседневной жизни)</w:t>
      </w:r>
      <w:r>
        <w:rPr>
          <w:b/>
          <w:color w:val="000000"/>
        </w:rPr>
        <w:t xml:space="preserve">: </w:t>
      </w:r>
      <w:r>
        <w:rPr>
          <w:color w:val="000000"/>
        </w:rPr>
        <w:t>приобретение школьниками знании о начальной позиции каждой фигуры на шахматной доске и знаний о её ходах.</w:t>
      </w: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jc w:val="both"/>
        <w:rPr>
          <w:color w:val="000000"/>
        </w:rPr>
      </w:pPr>
      <w:r>
        <w:rPr>
          <w:b/>
          <w:color w:val="000000"/>
        </w:rPr>
        <w:t xml:space="preserve">Результаты второго уровня </w:t>
      </w:r>
      <w:r>
        <w:rPr>
          <w:color w:val="000000"/>
        </w:rPr>
        <w:t>(формирование позитивных отношений школьника к базовым ценностям нашего общества и к социальной реальности в целом)</w:t>
      </w:r>
      <w:r>
        <w:rPr>
          <w:b/>
          <w:color w:val="000000"/>
        </w:rPr>
        <w:t xml:space="preserve">: </w:t>
      </w:r>
      <w:r>
        <w:rPr>
          <w:color w:val="000000"/>
        </w:rPr>
        <w:t>формирование логического мышления и умение анализировать игровую ситуацию и использовать их в игровой и соревновательной деятельности на уровне кружка и школы.</w:t>
      </w:r>
    </w:p>
    <w:p w:rsidR="0025264E" w:rsidRDefault="0025264E" w:rsidP="0025264E">
      <w:pPr>
        <w:jc w:val="both"/>
        <w:rPr>
          <w:color w:val="000000"/>
        </w:rPr>
      </w:pPr>
    </w:p>
    <w:p w:rsidR="0025264E" w:rsidRDefault="0025264E" w:rsidP="0025264E">
      <w:pPr>
        <w:jc w:val="both"/>
        <w:rPr>
          <w:color w:val="000000"/>
        </w:rPr>
      </w:pPr>
      <w:r>
        <w:rPr>
          <w:b/>
          <w:color w:val="000000"/>
        </w:rPr>
        <w:t xml:space="preserve">Результаты третьего уровня </w:t>
      </w:r>
      <w:r>
        <w:rPr>
          <w:color w:val="000000"/>
        </w:rPr>
        <w:t>(приобретение школьником опыта самостоятельного социального действия)</w:t>
      </w:r>
      <w:r>
        <w:rPr>
          <w:b/>
          <w:color w:val="000000"/>
        </w:rPr>
        <w:t xml:space="preserve">: </w:t>
      </w:r>
      <w:r>
        <w:rPr>
          <w:color w:val="000000"/>
        </w:rPr>
        <w:t xml:space="preserve">совершенствование и самосовершенствование игровых умений и навыков, 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организация совместной деятельности с другими школьниками </w:t>
      </w:r>
      <w:r w:rsidR="00343C2A">
        <w:rPr>
          <w:color w:val="000000"/>
        </w:rPr>
        <w:t xml:space="preserve"> </w:t>
      </w:r>
    </w:p>
    <w:p w:rsidR="0025264E" w:rsidRDefault="0025264E" w:rsidP="0025264E">
      <w:pPr>
        <w:jc w:val="both"/>
        <w:rPr>
          <w:color w:val="000000"/>
        </w:rPr>
      </w:pPr>
    </w:p>
    <w:p w:rsidR="0025264E" w:rsidRDefault="0025264E" w:rsidP="00B33034">
      <w:pPr>
        <w:pStyle w:val="a3"/>
        <w:jc w:val="center"/>
        <w:rPr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Содержание занятий</w:t>
      </w:r>
    </w:p>
    <w:p w:rsidR="0025264E" w:rsidRDefault="003632D9" w:rsidP="0025264E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Шахматная доска.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Первое знакомство с шахматным королевством. Шахматная доска. Белые и черные поля. Горизонталь, вертикаль, диагональ. Центр шахматной доски.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Шахматные фигуры.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Белые фигуры. Черные фигуры. Ладья, слон, ферзь, конь, пешка, король. Сравнительная сила фигур. Ценность шахматных фигур (К, С = 3, Л = 5, Ф = 9).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Начальная расстановка фигур.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lastRenderedPageBreak/>
        <w:t>Начальное положение (начальная позиция). Расположение каждой из фигур в начальном положении; правило</w:t>
      </w:r>
      <w:proofErr w:type="gramStart"/>
      <w:r w:rsidRPr="00E86F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“К</w:t>
      </w:r>
      <w:proofErr w:type="gramEnd"/>
      <w:r w:rsidRPr="00E86F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аждый ферзь любит свой цвет”</w:t>
      </w:r>
      <w:r w:rsidRPr="00E86FEE">
        <w:rPr>
          <w:rFonts w:ascii="Times New Roman" w:eastAsia="Times New Roman" w:hAnsi="Times New Roman" w:cs="Times New Roman"/>
          <w:sz w:val="24"/>
          <w:szCs w:val="24"/>
        </w:rPr>
        <w:t>. Связь между горизонталями, вертикалями, диагоналями и начальной расстановкой фигур.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Ходы и взятие фигур. </w:t>
      </w:r>
      <w:r w:rsidRPr="00E86FEE">
        <w:rPr>
          <w:rFonts w:ascii="Times New Roman" w:eastAsia="Times New Roman" w:hAnsi="Times New Roman" w:cs="Times New Roman"/>
          <w:sz w:val="24"/>
          <w:szCs w:val="24"/>
        </w:rPr>
        <w:t>(Основная тема учебного курса.)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 xml:space="preserve">Правила хода и взятия каждой из фигур. Игра “на уничтожение. </w:t>
      </w:r>
      <w:proofErr w:type="spellStart"/>
      <w:r w:rsidRPr="00E86FEE">
        <w:rPr>
          <w:rFonts w:ascii="Times New Roman" w:eastAsia="Times New Roman" w:hAnsi="Times New Roman" w:cs="Times New Roman"/>
          <w:sz w:val="24"/>
          <w:szCs w:val="24"/>
        </w:rPr>
        <w:t>Белопольные</w:t>
      </w:r>
      <w:proofErr w:type="spellEnd"/>
      <w:r w:rsidRPr="00E86FE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86FEE">
        <w:rPr>
          <w:rFonts w:ascii="Times New Roman" w:eastAsia="Times New Roman" w:hAnsi="Times New Roman" w:cs="Times New Roman"/>
          <w:sz w:val="24"/>
          <w:szCs w:val="24"/>
        </w:rPr>
        <w:t>чернопольные</w:t>
      </w:r>
      <w:proofErr w:type="spellEnd"/>
      <w:r w:rsidRPr="00E86FEE">
        <w:rPr>
          <w:rFonts w:ascii="Times New Roman" w:eastAsia="Times New Roman" w:hAnsi="Times New Roman" w:cs="Times New Roman"/>
          <w:sz w:val="24"/>
          <w:szCs w:val="24"/>
        </w:rPr>
        <w:t xml:space="preserve"> слоны, одноцветные и разноцветные слоны. Качество. Легкие и тяжелые фигуры. Ладейные, коневые, слоновые, ферзевые и королевские пешки. Взятие на проходе. Превращение пешки.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Цель шахматной партии.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 xml:space="preserve">Шах. Понятие о шахе. Защита от шаха. Мат – цель шахматной партии. </w:t>
      </w:r>
      <w:proofErr w:type="spellStart"/>
      <w:r w:rsidRPr="00E86FEE">
        <w:rPr>
          <w:rFonts w:ascii="Times New Roman" w:eastAsia="Times New Roman" w:hAnsi="Times New Roman" w:cs="Times New Roman"/>
          <w:sz w:val="24"/>
          <w:szCs w:val="24"/>
        </w:rPr>
        <w:t>Матование</w:t>
      </w:r>
      <w:proofErr w:type="spellEnd"/>
      <w:r w:rsidRPr="00E86FEE">
        <w:rPr>
          <w:rFonts w:ascii="Times New Roman" w:eastAsia="Times New Roman" w:hAnsi="Times New Roman" w:cs="Times New Roman"/>
          <w:sz w:val="24"/>
          <w:szCs w:val="24"/>
        </w:rPr>
        <w:t xml:space="preserve"> одинокого короля. Задачи на мат в один ход. Пат. Ничья. Пат и другие случаи ничьей. Мат в один ход. Длинная и короткая рокировка и ее правила.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Игра всеми фигурами из начального положения.</w:t>
      </w:r>
    </w:p>
    <w:p w:rsidR="003632D9" w:rsidRPr="00E86FEE" w:rsidRDefault="003632D9" w:rsidP="003632D9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Шахматная партия. Начало шахматной партии. Представления о том, как начинать шахматную партию. Короткие шахматные партии.</w:t>
      </w:r>
    </w:p>
    <w:p w:rsidR="003632D9" w:rsidRDefault="003632D9" w:rsidP="0025264E">
      <w:pPr>
        <w:jc w:val="both"/>
        <w:rPr>
          <w:color w:val="000000"/>
        </w:rPr>
      </w:pPr>
    </w:p>
    <w:p w:rsidR="0025264E" w:rsidRDefault="0025264E" w:rsidP="0025264E">
      <w:pPr>
        <w:jc w:val="both"/>
        <w:rPr>
          <w:b/>
          <w:color w:val="000000"/>
        </w:rPr>
      </w:pPr>
      <w:r>
        <w:rPr>
          <w:color w:val="000000"/>
        </w:rPr>
        <w:t>Ходы взятия фигур.  Понятие шаха, мата и пата. Задачи на ценность. Правила записи ходов. Анализ учебных партий.</w:t>
      </w:r>
    </w:p>
    <w:p w:rsidR="0025264E" w:rsidRDefault="0025264E" w:rsidP="0025264E">
      <w:pPr>
        <w:jc w:val="both"/>
        <w:rPr>
          <w:color w:val="000000"/>
        </w:rPr>
      </w:pPr>
      <w:r>
        <w:rPr>
          <w:b/>
          <w:color w:val="000000"/>
        </w:rPr>
        <w:t xml:space="preserve">Ценность шахматных фигур </w:t>
      </w:r>
      <w:r w:rsidR="003632D9">
        <w:rPr>
          <w:b/>
          <w:color w:val="000000"/>
        </w:rPr>
        <w:t xml:space="preserve"> </w:t>
      </w:r>
    </w:p>
    <w:p w:rsidR="0025264E" w:rsidRDefault="0025264E" w:rsidP="0025264E">
      <w:pPr>
        <w:jc w:val="both"/>
        <w:rPr>
          <w:b/>
          <w:color w:val="000000"/>
        </w:rPr>
      </w:pPr>
      <w:r>
        <w:rPr>
          <w:color w:val="000000"/>
        </w:rPr>
        <w:t>Понятие о защите. Уничтожение атакующей фигуры, уход из-под удара, перекрытие линии атаки, защита атакованной фигуры своей фигурой, контратака.</w:t>
      </w:r>
    </w:p>
    <w:p w:rsidR="0025264E" w:rsidRDefault="0025264E" w:rsidP="0025264E">
      <w:pPr>
        <w:jc w:val="both"/>
        <w:rPr>
          <w:color w:val="000000"/>
        </w:rPr>
      </w:pPr>
      <w:r>
        <w:rPr>
          <w:b/>
          <w:color w:val="000000"/>
        </w:rPr>
        <w:t xml:space="preserve">Реализация большого материального перевеса </w:t>
      </w:r>
    </w:p>
    <w:p w:rsidR="0025264E" w:rsidRDefault="0025264E" w:rsidP="0025264E">
      <w:pPr>
        <w:jc w:val="both"/>
        <w:rPr>
          <w:b/>
          <w:color w:val="000000"/>
        </w:rPr>
      </w:pPr>
      <w:proofErr w:type="spellStart"/>
      <w:r>
        <w:rPr>
          <w:color w:val="000000"/>
        </w:rPr>
        <w:t>Матование</w:t>
      </w:r>
      <w:proofErr w:type="spellEnd"/>
      <w:r>
        <w:rPr>
          <w:color w:val="000000"/>
        </w:rPr>
        <w:t xml:space="preserve"> одинокого короля ферзем и ладьей, двумя ладьями, королем и ферзем, королем и ладьей как игры с выигрышной стратегией. Матовые и </w:t>
      </w:r>
      <w:proofErr w:type="spellStart"/>
      <w:r>
        <w:rPr>
          <w:color w:val="000000"/>
        </w:rPr>
        <w:t>патовые</w:t>
      </w:r>
      <w:proofErr w:type="spellEnd"/>
      <w:r>
        <w:rPr>
          <w:color w:val="000000"/>
        </w:rPr>
        <w:t xml:space="preserve"> позиции. Стратегии оттеснения одинокого короля на край доски. Оппозиция.</w:t>
      </w:r>
    </w:p>
    <w:p w:rsidR="0025264E" w:rsidRDefault="0025264E" w:rsidP="0025264E">
      <w:pPr>
        <w:jc w:val="both"/>
        <w:rPr>
          <w:color w:val="000000"/>
        </w:rPr>
      </w:pPr>
      <w:r>
        <w:rPr>
          <w:b/>
          <w:color w:val="000000"/>
        </w:rPr>
        <w:t xml:space="preserve">Тактика в шахматах </w:t>
      </w:r>
    </w:p>
    <w:p w:rsidR="0025264E" w:rsidRDefault="0025264E" w:rsidP="0025264E">
      <w:pPr>
        <w:jc w:val="both"/>
        <w:rPr>
          <w:b/>
          <w:color w:val="000000"/>
        </w:rPr>
      </w:pPr>
      <w:r>
        <w:rPr>
          <w:color w:val="000000"/>
        </w:rPr>
        <w:t>Тактические приемы и комбинации. Определение комбинации. Вариант, форсированный вариант, жертва. Двойной удар, связка, открытое нападение, слабость последней горизонтали. Устранение защиты, отвлечение, завлечение, блокировка. Освобождение пространства, перекрытие «мельница», «рентген», перегрузка, разрушение пешечного прикрытия короля – основные идеи комбинации. Комбинации на сочетание идей.</w:t>
      </w:r>
    </w:p>
    <w:p w:rsidR="0025264E" w:rsidRDefault="0025264E" w:rsidP="0025264E">
      <w:pPr>
        <w:pStyle w:val="a3"/>
        <w:jc w:val="left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Совер</w:t>
      </w:r>
      <w:r w:rsidR="00936E16">
        <w:rPr>
          <w:rFonts w:ascii="Times New Roman" w:hAnsi="Times New Roman" w:cs="Times New Roman"/>
          <w:b/>
          <w:color w:val="000000"/>
          <w:szCs w:val="24"/>
        </w:rPr>
        <w:t>шенствование игровых навыков</w:t>
      </w:r>
      <w:proofErr w:type="gramStart"/>
      <w:r w:rsidR="00936E16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4"/>
        </w:rPr>
        <w:t>.</w:t>
      </w:r>
      <w:proofErr w:type="gramEnd"/>
      <w:r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 xml:space="preserve">Игровая практика. Поиск </w:t>
      </w:r>
      <w:proofErr w:type="gramStart"/>
      <w:r>
        <w:rPr>
          <w:rFonts w:ascii="Times New Roman" w:hAnsi="Times New Roman" w:cs="Times New Roman"/>
          <w:color w:val="000000"/>
          <w:szCs w:val="24"/>
        </w:rPr>
        <w:t>новых</w:t>
      </w:r>
      <w:proofErr w:type="gramEnd"/>
      <w:r>
        <w:rPr>
          <w:rFonts w:ascii="Times New Roman" w:hAnsi="Times New Roman" w:cs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4"/>
        </w:rPr>
        <w:t>комбинацик</w:t>
      </w:r>
      <w:proofErr w:type="spellEnd"/>
      <w:r>
        <w:rPr>
          <w:rFonts w:ascii="Times New Roman" w:hAnsi="Times New Roman" w:cs="Times New Roman"/>
          <w:color w:val="000000"/>
          <w:szCs w:val="24"/>
        </w:rPr>
        <w:t xml:space="preserve"> к победному результату.</w:t>
      </w: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123897" w:rsidRPr="00E86FEE" w:rsidRDefault="00123897" w:rsidP="00123897">
      <w:pPr>
        <w:spacing w:after="13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Основные формы и средства обучения:</w:t>
      </w:r>
    </w:p>
    <w:p w:rsidR="00123897" w:rsidRPr="00E86FEE" w:rsidRDefault="00123897" w:rsidP="001238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Практическая игра.</w:t>
      </w:r>
    </w:p>
    <w:p w:rsidR="00123897" w:rsidRPr="00E86FEE" w:rsidRDefault="00123897" w:rsidP="001238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Решение шахматных задач, комбинаций и этюдов.</w:t>
      </w:r>
    </w:p>
    <w:p w:rsidR="00123897" w:rsidRPr="00E86FEE" w:rsidRDefault="00123897" w:rsidP="001238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Дидактические игры и задания, игровые упражнения;</w:t>
      </w:r>
    </w:p>
    <w:p w:rsidR="00123897" w:rsidRPr="00E86FEE" w:rsidRDefault="00123897" w:rsidP="001238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Теоретические занятия, шахматные игры, шахматные дидактические игрушки.</w:t>
      </w:r>
    </w:p>
    <w:p w:rsidR="00123897" w:rsidRPr="00E86FEE" w:rsidRDefault="00123897" w:rsidP="001238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FEE">
        <w:rPr>
          <w:rFonts w:ascii="Times New Roman" w:eastAsia="Times New Roman" w:hAnsi="Times New Roman" w:cs="Times New Roman"/>
          <w:sz w:val="24"/>
          <w:szCs w:val="24"/>
        </w:rPr>
        <w:t>Участие в турнирах и соревнованиях.</w:t>
      </w:r>
    </w:p>
    <w:p w:rsidR="00123897" w:rsidRDefault="00123897" w:rsidP="00B33034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B33034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Тематическое планирование.</w:t>
      </w:r>
    </w:p>
    <w:p w:rsidR="00B33034" w:rsidRDefault="00B33034" w:rsidP="00B33034">
      <w:pPr>
        <w:pStyle w:val="a3"/>
        <w:rPr>
          <w:rFonts w:ascii="Times New Roman" w:hAnsi="Times New Roman" w:cs="Times New Roman"/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101"/>
        <w:gridCol w:w="5953"/>
        <w:gridCol w:w="1942"/>
      </w:tblGrid>
      <w:tr w:rsidR="0025264E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п.п.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Количество часов</w:t>
            </w:r>
          </w:p>
        </w:tc>
      </w:tr>
      <w:tr w:rsidR="00627D7B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7B" w:rsidRDefault="00627D7B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</w:t>
            </w:r>
            <w:r w:rsidR="003632D9">
              <w:rPr>
                <w:rFonts w:ascii="Times New Roman" w:eastAsia="Calibri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7B" w:rsidRPr="00E86FEE" w:rsidRDefault="003632D9" w:rsidP="004140C2">
            <w:pPr>
              <w:spacing w:after="13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FEE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Шахматная доска.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7B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</w:tr>
      <w:tr w:rsidR="003632D9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Pr="00E86FEE" w:rsidRDefault="003632D9" w:rsidP="004140C2">
            <w:pPr>
              <w:spacing w:after="13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FEE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Шахматные фигуры.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</w:tr>
      <w:tr w:rsidR="003632D9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Pr="00E86FEE" w:rsidRDefault="003632D9" w:rsidP="004140C2">
            <w:pPr>
              <w:spacing w:after="13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FE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расстановка фигур.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</w:tr>
      <w:tr w:rsidR="003632D9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Pr="00E86FEE" w:rsidRDefault="003632D9" w:rsidP="004140C2">
            <w:pPr>
              <w:spacing w:after="13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FEE">
              <w:rPr>
                <w:rFonts w:ascii="Times New Roman" w:eastAsia="Times New Roman" w:hAnsi="Times New Roman" w:cs="Times New Roman"/>
                <w:sz w:val="24"/>
                <w:szCs w:val="24"/>
              </w:rPr>
              <w:t>Ходы и взятие фигур.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</w:t>
            </w:r>
          </w:p>
        </w:tc>
      </w:tr>
      <w:tr w:rsidR="003632D9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D9" w:rsidRPr="00E86FEE" w:rsidRDefault="003632D9" w:rsidP="004140C2">
            <w:pPr>
              <w:spacing w:after="13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FE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шахматной партии.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2D9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</w:t>
            </w:r>
          </w:p>
        </w:tc>
      </w:tr>
      <w:tr w:rsidR="00627D7B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7B" w:rsidRDefault="003632D9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7B" w:rsidRPr="00E86FEE" w:rsidRDefault="003632D9" w:rsidP="004140C2">
            <w:pPr>
              <w:spacing w:after="13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FE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всеми фигурами из начального положения.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7B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3</w:t>
            </w:r>
          </w:p>
        </w:tc>
      </w:tr>
      <w:tr w:rsidR="0025264E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Ценность шахматных фигур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</w:tr>
      <w:tr w:rsidR="0025264E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Реализация большого материального перевеса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</w:t>
            </w:r>
          </w:p>
        </w:tc>
      </w:tr>
      <w:tr w:rsidR="0025264E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Тактика в шахматах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8</w:t>
            </w:r>
          </w:p>
        </w:tc>
      </w:tr>
      <w:tr w:rsidR="0025264E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3632D9" w:rsidP="004140C2">
            <w:pPr>
              <w:pStyle w:val="a3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Совершенствование игровых навыков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</w:tr>
      <w:tr w:rsidR="0025264E" w:rsidTr="004140C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итого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3"/>
              <w:snapToGrid w:val="0"/>
              <w:jc w:val="center"/>
              <w:rPr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33</w:t>
            </w:r>
          </w:p>
        </w:tc>
      </w:tr>
    </w:tbl>
    <w:p w:rsidR="0025264E" w:rsidRDefault="0025264E" w:rsidP="0025264E">
      <w:pPr>
        <w:pStyle w:val="a3"/>
        <w:jc w:val="center"/>
        <w:rPr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25264E">
      <w:pPr>
        <w:pStyle w:val="a3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25264E" w:rsidRDefault="0025264E" w:rsidP="003A2B34">
      <w:pPr>
        <w:pStyle w:val="a3"/>
        <w:pageBreakBefore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lastRenderedPageBreak/>
        <w:t>Календарно-тематическое планирование.</w:t>
      </w:r>
    </w:p>
    <w:p w:rsidR="0025264E" w:rsidRDefault="0025264E" w:rsidP="0025264E">
      <w:pPr>
        <w:pStyle w:val="a3"/>
        <w:rPr>
          <w:rFonts w:ascii="Times New Roman" w:hAnsi="Times New Roman" w:cs="Times New Roman"/>
          <w:color w:val="000000"/>
          <w:szCs w:val="24"/>
        </w:rPr>
      </w:pPr>
    </w:p>
    <w:tbl>
      <w:tblPr>
        <w:tblW w:w="0" w:type="auto"/>
        <w:tblInd w:w="-642" w:type="dxa"/>
        <w:tblLayout w:type="fixed"/>
        <w:tblLook w:val="0000"/>
      </w:tblPr>
      <w:tblGrid>
        <w:gridCol w:w="534"/>
        <w:gridCol w:w="2916"/>
        <w:gridCol w:w="5492"/>
        <w:gridCol w:w="3440"/>
        <w:gridCol w:w="1282"/>
        <w:gridCol w:w="1151"/>
      </w:tblGrid>
      <w:tr w:rsidR="0025264E" w:rsidTr="004140C2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тема</w:t>
            </w:r>
          </w:p>
        </w:tc>
        <w:tc>
          <w:tcPr>
            <w:tcW w:w="5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содержание</w:t>
            </w:r>
          </w:p>
        </w:tc>
        <w:tc>
          <w:tcPr>
            <w:tcW w:w="3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Планируемые результаты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УУД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</w:p>
        </w:tc>
      </w:tr>
      <w:tr w:rsidR="0025264E" w:rsidTr="004140C2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2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5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плану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по факту</w:t>
            </w: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25264E" w:rsidRDefault="0025264E" w:rsidP="004140C2">
            <w:pPr>
              <w:rPr>
                <w:color w:val="000000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Закрепление знаний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Поля, горизонталь, вертикаль,</w:t>
            </w:r>
          </w:p>
          <w:p w:rsidR="0025264E" w:rsidRDefault="0025264E" w:rsidP="004140C2">
            <w:pPr>
              <w:rPr>
                <w:color w:val="000000"/>
                <w:u w:val="single"/>
              </w:rPr>
            </w:pPr>
            <w:r>
              <w:rPr>
                <w:color w:val="000000"/>
              </w:rPr>
              <w:t>диагональ, центр. Ходы шахматных фигур. Шах, мат, пат. Начальное положение. Игровая практика.</w:t>
            </w:r>
          </w:p>
        </w:tc>
        <w:tc>
          <w:tcPr>
            <w:tcW w:w="3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>Предметные: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-планировать занятия  игры в шахматы в режиме дня; совершенствовать приёмы и ходы, регулировать  напряженность во время игр и чередовать с активным отдыхом;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 развивать зоркость, продумывать несколько вариантов тактики.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u w:val="single"/>
              </w:rPr>
              <w:t>Метапредметные</w:t>
            </w:r>
            <w:proofErr w:type="spellEnd"/>
            <w:r>
              <w:rPr>
                <w:color w:val="000000"/>
                <w:u w:val="single"/>
              </w:rPr>
              <w:t>: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 характеризовать поступки, действия, давать им оценку на основе полученных  знаний и имеющегося опыта;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 в доступной форме объяснять правила выполнения действий во время игры. Анализировать и находить ошибки, эффективно их исправлять.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>Личностные: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 проявлять дисциплинированность, </w:t>
            </w:r>
            <w:r>
              <w:rPr>
                <w:color w:val="000000"/>
              </w:rPr>
              <w:lastRenderedPageBreak/>
              <w:t xml:space="preserve">трудолюбие и </w:t>
            </w:r>
            <w:proofErr w:type="spellStart"/>
            <w:r>
              <w:rPr>
                <w:color w:val="000000"/>
              </w:rPr>
              <w:t>упорсьтво</w:t>
            </w:r>
            <w:proofErr w:type="spellEnd"/>
            <w:r>
              <w:rPr>
                <w:color w:val="000000"/>
              </w:rPr>
              <w:t xml:space="preserve"> с </w:t>
            </w:r>
            <w:proofErr w:type="gramStart"/>
            <w:r>
              <w:rPr>
                <w:color w:val="000000"/>
              </w:rPr>
              <w:t>достижении</w:t>
            </w:r>
            <w:proofErr w:type="gramEnd"/>
            <w:r>
              <w:rPr>
                <w:color w:val="000000"/>
              </w:rPr>
              <w:t xml:space="preserve"> поставленных целей;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</w:rPr>
              <w:t>-стремиться к улучшению результатов.</w:t>
            </w:r>
          </w:p>
          <w:p w:rsidR="0025264E" w:rsidRDefault="0025264E" w:rsidP="004140C2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>Коммуникативные:</w:t>
            </w:r>
          </w:p>
          <w:p w:rsidR="0025264E" w:rsidRDefault="0025264E" w:rsidP="004140C2">
            <w:pPr>
              <w:pStyle w:val="a5"/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25264E" w:rsidRDefault="0025264E" w:rsidP="004140C2">
            <w:pPr>
              <w:pStyle w:val="a5"/>
              <w:snapToGrid w:val="0"/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 разрешать споры во время игры корректно, обосную правильность своих действий.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18.09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Закрепление знаний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Рокировка. Взятие на проходе. Превращение пешки. Варианты ничьей. Самые общие рекомендации о принципах разыгрывания дебюта. Задания на мат в один ход. Демонстрация коротких партий.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25.09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Краткая история шахмат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Происхождение шахмат.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Легенды о шахматах. Чатуранга и </w:t>
            </w:r>
            <w:proofErr w:type="spellStart"/>
            <w:r>
              <w:rPr>
                <w:color w:val="000000"/>
              </w:rPr>
              <w:t>шатрандж</w:t>
            </w:r>
            <w:proofErr w:type="spellEnd"/>
            <w:r>
              <w:rPr>
                <w:color w:val="000000"/>
              </w:rPr>
              <w:t>. Шахматы проникают в Европу. Чемпионы мира по шахматам. Игровая 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02.10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нотация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Обозначение горизонталей, вертикалей, полей.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09.10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нотация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Обозначение шахматных фигур и терминов. Запись начального положения. Краткая и полная шахматная нотация. Запись шахматной партии. </w:t>
            </w:r>
            <w:proofErr w:type="gramStart"/>
            <w:r>
              <w:rPr>
                <w:color w:val="000000"/>
              </w:rPr>
              <w:t xml:space="preserve">Игровая практика (с записью шахматной партии </w:t>
            </w:r>
            <w:proofErr w:type="gramEnd"/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или фрагмента шахматной партии).                     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16.10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Ценность шахматных фигур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Ценность фигур. Сравнительная сила фигур. Игровая </w:t>
            </w:r>
            <w:r>
              <w:rPr>
                <w:color w:val="000000"/>
              </w:rPr>
              <w:lastRenderedPageBreak/>
              <w:t>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23.10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Ценность шахматных фигур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Достижение материального перевеса. Способы защиты.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</w:t>
            </w:r>
          </w:p>
          <w:p w:rsidR="0025264E" w:rsidRDefault="0025264E" w:rsidP="004140C2">
            <w:pPr>
              <w:rPr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30.10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Ценность шахматных фигур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Достижение материального перевеса. Способы защиты.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13.11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Ценность шахматных фигур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Защита. 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20.11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Техника </w:t>
            </w:r>
            <w:proofErr w:type="spellStart"/>
            <w:r>
              <w:rPr>
                <w:color w:val="000000"/>
              </w:rPr>
              <w:t>матования</w:t>
            </w:r>
            <w:proofErr w:type="spellEnd"/>
            <w:r>
              <w:rPr>
                <w:color w:val="000000"/>
              </w:rPr>
              <w:t xml:space="preserve"> одинокого короля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Две ладьи против короля.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27.11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Техника </w:t>
            </w:r>
            <w:proofErr w:type="spellStart"/>
            <w:r>
              <w:rPr>
                <w:color w:val="000000"/>
              </w:rPr>
              <w:t>матования</w:t>
            </w:r>
            <w:proofErr w:type="spellEnd"/>
            <w:r>
              <w:rPr>
                <w:color w:val="000000"/>
              </w:rPr>
              <w:t xml:space="preserve"> одинокого короля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Ферзь и ладья против короля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04.12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Техника </w:t>
            </w:r>
            <w:proofErr w:type="spellStart"/>
            <w:r>
              <w:rPr>
                <w:color w:val="000000"/>
              </w:rPr>
              <w:t>матования</w:t>
            </w:r>
            <w:proofErr w:type="spellEnd"/>
            <w:r>
              <w:rPr>
                <w:color w:val="000000"/>
              </w:rPr>
              <w:t xml:space="preserve"> одинокого короля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Ферзь и король против короля 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11.12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Техника </w:t>
            </w:r>
            <w:proofErr w:type="spellStart"/>
            <w:r>
              <w:rPr>
                <w:color w:val="000000"/>
              </w:rPr>
              <w:t>матования</w:t>
            </w:r>
            <w:proofErr w:type="spellEnd"/>
            <w:r>
              <w:rPr>
                <w:color w:val="000000"/>
              </w:rPr>
              <w:t xml:space="preserve"> одинокого короля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Ладья и король против короля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18.12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Техника </w:t>
            </w:r>
            <w:proofErr w:type="spellStart"/>
            <w:r>
              <w:rPr>
                <w:color w:val="000000"/>
              </w:rPr>
              <w:t>матования</w:t>
            </w:r>
            <w:proofErr w:type="spellEnd"/>
            <w:r>
              <w:rPr>
                <w:color w:val="000000"/>
              </w:rPr>
              <w:t xml:space="preserve"> одинокого короля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Ладья и король против короля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25.12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Достижение мата без жертвы материала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Учебные положения на мат в два хода в эндшпиле. Цугцванг. Защита от мата. </w:t>
            </w:r>
          </w:p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15.01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Достижение мата без жертвы материала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Учебные положения на мат в два хода в миттельшпиле. Защита от мата.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22.01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Достижение мата без жертвы материала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Учебные положения на мат в два хода в дебюте. Защита от мата.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29.01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Матовые комбинации. Темы комбинаций. Тема отвлечения.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05.02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Матовые комбинации. Тема завлечения.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12.02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Матовые комбинации. Тема блокировки.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19.02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Матовые комбинации. Тема разрушения королевского прикрытия.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26.02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Матовые комбинации. Тема освобождение пространства.  Тема уничтожения защиты. Тема «рентгена».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05.03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Матовые комбинации. Другие темы комбинаций и сочетание тематических приемов.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12.03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Комбинации,  ведущие к достижению материального перевеса. Тема отвлечения. Тема завлечения.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19.03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Комбинации,  ведущие к достижению материального перевеса. Тема  уничтожения защиты. Тема связки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02.04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Комбинации,  ведущие к достижению материального перевеса. Тема освобождения пространства. Тема перекрытия.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09.04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Комбинации,  ведущие к достижению материального перевеса. Тема превращения пешки.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16.04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Комбинации,  ведущие к достижению материального перевеса. Сочетание тактических приемов.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23.04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Комбинации для достижения ничьей. </w:t>
            </w:r>
            <w:proofErr w:type="spellStart"/>
            <w:r>
              <w:rPr>
                <w:color w:val="000000"/>
              </w:rPr>
              <w:t>Патовые</w:t>
            </w:r>
            <w:proofErr w:type="spellEnd"/>
            <w:r>
              <w:rPr>
                <w:color w:val="000000"/>
              </w:rPr>
              <w:t xml:space="preserve"> комбинации.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30.04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Комбинации для достижения ничьей. Игровая практика. Комбинации на вечный шах. Игровая практика.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07.05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Шахматная комбинация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Типичные комбинации в дебюте.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14.05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игровых навыков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Игровая практика. Поиск </w:t>
            </w:r>
            <w:proofErr w:type="gramStart"/>
            <w:r>
              <w:rPr>
                <w:color w:val="000000"/>
              </w:rPr>
              <w:t>новых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комбинацик</w:t>
            </w:r>
            <w:proofErr w:type="spellEnd"/>
            <w:r>
              <w:rPr>
                <w:color w:val="000000"/>
              </w:rPr>
              <w:t xml:space="preserve"> к победному результату.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21.05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  <w:tr w:rsidR="0025264E" w:rsidTr="004140C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игровых навыков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Игровая практика. Поиск </w:t>
            </w:r>
            <w:proofErr w:type="gramStart"/>
            <w:r>
              <w:rPr>
                <w:color w:val="000000"/>
              </w:rPr>
              <w:t>новых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комбинацик</w:t>
            </w:r>
            <w:proofErr w:type="spellEnd"/>
            <w:r>
              <w:rPr>
                <w:color w:val="000000"/>
              </w:rPr>
              <w:t xml:space="preserve"> к победному результату.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rPr>
                <w:color w:val="000000"/>
              </w:rPr>
            </w:pPr>
            <w:r>
              <w:rPr>
                <w:color w:val="000000"/>
              </w:rPr>
              <w:t>28.05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64E" w:rsidRDefault="0025264E" w:rsidP="004140C2">
            <w:pPr>
              <w:snapToGrid w:val="0"/>
              <w:rPr>
                <w:color w:val="000000"/>
              </w:rPr>
            </w:pPr>
          </w:p>
        </w:tc>
      </w:tr>
    </w:tbl>
    <w:p w:rsidR="0025264E" w:rsidRDefault="0025264E" w:rsidP="0025264E">
      <w:pPr>
        <w:pStyle w:val="a3"/>
        <w:rPr>
          <w:color w:val="000000"/>
          <w:szCs w:val="24"/>
        </w:rPr>
      </w:pPr>
    </w:p>
    <w:p w:rsidR="0025264E" w:rsidRDefault="0025264E" w:rsidP="0025264E">
      <w:pPr>
        <w:pStyle w:val="a3"/>
        <w:rPr>
          <w:rFonts w:ascii="Times New Roman" w:hAnsi="Times New Roman" w:cs="Times New Roman"/>
          <w:color w:val="000000"/>
          <w:szCs w:val="24"/>
        </w:rPr>
      </w:pPr>
    </w:p>
    <w:p w:rsidR="0025264E" w:rsidRDefault="0025264E" w:rsidP="0025264E">
      <w:pPr>
        <w:pStyle w:val="a3"/>
        <w:rPr>
          <w:rFonts w:ascii="Times New Roman" w:hAnsi="Times New Roman" w:cs="Times New Roman"/>
          <w:color w:val="000000"/>
          <w:szCs w:val="24"/>
        </w:rPr>
      </w:pPr>
    </w:p>
    <w:p w:rsidR="0025264E" w:rsidRDefault="0025264E" w:rsidP="0025264E">
      <w:pPr>
        <w:pStyle w:val="a3"/>
        <w:rPr>
          <w:rFonts w:ascii="Times New Roman" w:hAnsi="Times New Roman" w:cs="Times New Roman"/>
          <w:color w:val="000000"/>
          <w:szCs w:val="24"/>
        </w:rPr>
      </w:pPr>
    </w:p>
    <w:p w:rsidR="0025264E" w:rsidRDefault="0025264E" w:rsidP="0025264E">
      <w:pPr>
        <w:jc w:val="both"/>
        <w:rPr>
          <w:color w:val="000000"/>
        </w:rPr>
      </w:pPr>
    </w:p>
    <w:p w:rsidR="0025264E" w:rsidRDefault="0025264E" w:rsidP="0025264E">
      <w:pPr>
        <w:jc w:val="both"/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rPr>
          <w:color w:val="000000"/>
        </w:rPr>
      </w:pPr>
    </w:p>
    <w:p w:rsidR="0025264E" w:rsidRDefault="0025264E" w:rsidP="0025264E">
      <w:pPr>
        <w:jc w:val="center"/>
        <w:rPr>
          <w:color w:val="000000"/>
        </w:rPr>
      </w:pPr>
      <w:r>
        <w:rPr>
          <w:color w:val="000000"/>
        </w:rPr>
        <w:t>Литература:</w:t>
      </w:r>
    </w:p>
    <w:p w:rsidR="0025264E" w:rsidRDefault="0025264E" w:rsidP="0025264E">
      <w:pPr>
        <w:jc w:val="both"/>
        <w:rPr>
          <w:color w:val="000000"/>
        </w:rPr>
      </w:pPr>
    </w:p>
    <w:p w:rsidR="0025264E" w:rsidRDefault="0025264E" w:rsidP="0025264E">
      <w:pPr>
        <w:jc w:val="both"/>
        <w:rPr>
          <w:color w:val="000000"/>
        </w:rPr>
      </w:pPr>
      <w:r>
        <w:rPr>
          <w:color w:val="000000"/>
        </w:rPr>
        <w:t>1. Интернет ресурсы.</w:t>
      </w:r>
    </w:p>
    <w:p w:rsidR="0025264E" w:rsidRDefault="0025264E" w:rsidP="0025264E">
      <w:pPr>
        <w:rPr>
          <w:color w:val="000000"/>
        </w:rPr>
      </w:pPr>
    </w:p>
    <w:p w:rsidR="009C10EF" w:rsidRDefault="009C10EF"/>
    <w:sectPr w:rsidR="009C10EF" w:rsidSect="00F869E2">
      <w:pgSz w:w="16838" w:h="11906" w:orient="landscape"/>
      <w:pgMar w:top="1079" w:right="720" w:bottom="89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67504232"/>
    <w:multiLevelType w:val="multilevel"/>
    <w:tmpl w:val="8F16C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264E"/>
    <w:rsid w:val="00123897"/>
    <w:rsid w:val="0025264E"/>
    <w:rsid w:val="00343C2A"/>
    <w:rsid w:val="003632D9"/>
    <w:rsid w:val="003A2B34"/>
    <w:rsid w:val="00627D7B"/>
    <w:rsid w:val="00645B88"/>
    <w:rsid w:val="00752826"/>
    <w:rsid w:val="00810EA8"/>
    <w:rsid w:val="00936E16"/>
    <w:rsid w:val="009C10EF"/>
    <w:rsid w:val="00B33034"/>
    <w:rsid w:val="00E71487"/>
    <w:rsid w:val="00EA0AE1"/>
    <w:rsid w:val="00F8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264E"/>
    <w:pPr>
      <w:suppressAutoHyphens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25264E"/>
    <w:rPr>
      <w:rFonts w:ascii="Bookman Old Style" w:eastAsia="Times New Roman" w:hAnsi="Bookman Old Style" w:cs="Bookman Old Style"/>
      <w:sz w:val="24"/>
      <w:szCs w:val="20"/>
      <w:lang w:eastAsia="zh-CN"/>
    </w:rPr>
  </w:style>
  <w:style w:type="paragraph" w:customStyle="1" w:styleId="a5">
    <w:name w:val="Содержимое таблицы"/>
    <w:basedOn w:val="a"/>
    <w:rsid w:val="0025264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Базовый"/>
    <w:rsid w:val="0025264E"/>
    <w:pPr>
      <w:tabs>
        <w:tab w:val="left" w:pos="708"/>
      </w:tabs>
      <w:suppressAutoHyphens/>
    </w:pPr>
    <w:rPr>
      <w:rFonts w:ascii="Calibri" w:eastAsia="Times New Roman" w:hAnsi="Calibri" w:cs="Times New Roman"/>
      <w:color w:val="00000A"/>
    </w:rPr>
  </w:style>
  <w:style w:type="character" w:customStyle="1" w:styleId="Zag11">
    <w:name w:val="Zag_11"/>
    <w:rsid w:val="0025264E"/>
  </w:style>
  <w:style w:type="paragraph" w:styleId="a7">
    <w:name w:val="List Paragraph"/>
    <w:basedOn w:val="a6"/>
    <w:rsid w:val="0025264E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2016-09-08T11:00:00Z</cp:lastPrinted>
  <dcterms:created xsi:type="dcterms:W3CDTF">2016-09-08T07:16:00Z</dcterms:created>
  <dcterms:modified xsi:type="dcterms:W3CDTF">2017-10-25T10:59:00Z</dcterms:modified>
</cp:coreProperties>
</file>